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6A88CC" w14:textId="77777777" w:rsidR="00471540" w:rsidRPr="00471540" w:rsidRDefault="00471540" w:rsidP="00471540">
      <w:pPr>
        <w:rPr>
          <w:b/>
          <w:bCs/>
          <w:i/>
          <w:iCs/>
        </w:rPr>
      </w:pPr>
      <w:r w:rsidRPr="00471540">
        <w:rPr>
          <w:b/>
          <w:bCs/>
          <w:i/>
          <w:iCs/>
        </w:rPr>
        <w:t>Core Functions of the Governing Body</w:t>
      </w:r>
    </w:p>
    <w:p w14:paraId="000EDFA4" w14:textId="77777777" w:rsidR="00471540" w:rsidRPr="00471540" w:rsidRDefault="00471540" w:rsidP="00471540">
      <w:pPr>
        <w:rPr>
          <w:i/>
          <w:iCs/>
        </w:rPr>
      </w:pPr>
      <w:r w:rsidRPr="00471540">
        <w:rPr>
          <w:i/>
          <w:iCs/>
        </w:rPr>
        <w:t>The core functions of the governing body are as set out in (regulation 6) and include, but are not limited to ensuring:</w:t>
      </w:r>
    </w:p>
    <w:p w14:paraId="55A64EC6" w14:textId="77777777" w:rsidR="00471540" w:rsidRPr="00471540" w:rsidRDefault="00471540" w:rsidP="00471540">
      <w:pPr>
        <w:numPr>
          <w:ilvl w:val="0"/>
          <w:numId w:val="1"/>
        </w:numPr>
        <w:rPr>
          <w:i/>
          <w:iCs/>
        </w:rPr>
      </w:pPr>
      <w:r w:rsidRPr="00471540">
        <w:rPr>
          <w:i/>
          <w:iCs/>
        </w:rPr>
        <w:t>that the vision, ethos and strategic direction of the school are clearly defined</w:t>
      </w:r>
    </w:p>
    <w:p w14:paraId="6828E49C" w14:textId="77777777" w:rsidR="00471540" w:rsidRPr="00471540" w:rsidRDefault="00471540" w:rsidP="00471540">
      <w:pPr>
        <w:numPr>
          <w:ilvl w:val="0"/>
          <w:numId w:val="1"/>
        </w:numPr>
        <w:rPr>
          <w:i/>
          <w:iCs/>
        </w:rPr>
      </w:pPr>
      <w:r w:rsidRPr="00471540">
        <w:rPr>
          <w:i/>
          <w:iCs/>
        </w:rPr>
        <w:t>that the headteacher performs their responsibilities for the educational performance of the school</w:t>
      </w:r>
    </w:p>
    <w:p w14:paraId="03D7249E" w14:textId="77777777" w:rsidR="00471540" w:rsidRPr="00471540" w:rsidRDefault="00471540" w:rsidP="00471540">
      <w:pPr>
        <w:numPr>
          <w:ilvl w:val="0"/>
          <w:numId w:val="1"/>
        </w:numPr>
        <w:rPr>
          <w:i/>
          <w:iCs/>
        </w:rPr>
      </w:pPr>
      <w:r w:rsidRPr="00471540">
        <w:rPr>
          <w:i/>
          <w:iCs/>
        </w:rPr>
        <w:t>the sound, proper and effective use of the school’s financial resources</w:t>
      </w:r>
    </w:p>
    <w:p w14:paraId="6FA4831C" w14:textId="77777777" w:rsidR="00471540" w:rsidRPr="00471540" w:rsidRDefault="00471540" w:rsidP="00471540">
      <w:pPr>
        <w:rPr>
          <w:i/>
          <w:iCs/>
        </w:rPr>
      </w:pPr>
      <w:r w:rsidRPr="00471540">
        <w:rPr>
          <w:i/>
          <w:iCs/>
        </w:rPr>
        <w:t>A governing body and its governors </w:t>
      </w:r>
      <w:r w:rsidRPr="00471540">
        <w:rPr>
          <w:b/>
          <w:bCs/>
          <w:i/>
          <w:iCs/>
        </w:rPr>
        <w:t>must</w:t>
      </w:r>
      <w:r w:rsidRPr="00471540">
        <w:rPr>
          <w:i/>
          <w:iCs/>
        </w:rPr>
        <w:t>, as required by </w:t>
      </w:r>
      <w:hyperlink r:id="rId5" w:history="1">
        <w:r w:rsidRPr="00471540">
          <w:rPr>
            <w:rStyle w:val="Hyperlink"/>
            <w:i/>
            <w:iCs/>
          </w:rPr>
          <w:t>The School Governance (Roles, Procedures and Allowances) (England) Regulations 2013, regulation 6(2)</w:t>
        </w:r>
      </w:hyperlink>
      <w:r w:rsidRPr="00471540">
        <w:rPr>
          <w:i/>
          <w:iCs/>
        </w:rPr>
        <w:t>:</w:t>
      </w:r>
    </w:p>
    <w:p w14:paraId="1546AE7A" w14:textId="77777777" w:rsidR="00471540" w:rsidRPr="00471540" w:rsidRDefault="00471540" w:rsidP="00471540">
      <w:pPr>
        <w:numPr>
          <w:ilvl w:val="0"/>
          <w:numId w:val="2"/>
        </w:numPr>
        <w:rPr>
          <w:i/>
          <w:iCs/>
        </w:rPr>
      </w:pPr>
      <w:r w:rsidRPr="00471540">
        <w:rPr>
          <w:i/>
          <w:iCs/>
        </w:rPr>
        <w:t>act with integrity, objectivity and honesty and in the best interests of the school</w:t>
      </w:r>
    </w:p>
    <w:p w14:paraId="53A047F9" w14:textId="77777777" w:rsidR="00471540" w:rsidRPr="00471540" w:rsidRDefault="00471540" w:rsidP="00471540">
      <w:pPr>
        <w:numPr>
          <w:ilvl w:val="0"/>
          <w:numId w:val="2"/>
        </w:numPr>
        <w:rPr>
          <w:i/>
          <w:iCs/>
        </w:rPr>
      </w:pPr>
      <w:r w:rsidRPr="00471540">
        <w:rPr>
          <w:i/>
          <w:iCs/>
        </w:rPr>
        <w:t>be open about the decisions they make and the actions they take and shall be prepared to explain their decisions and actions to interested parties</w:t>
      </w:r>
    </w:p>
    <w:p w14:paraId="46F60A80" w14:textId="77777777" w:rsidR="00471540" w:rsidRPr="00471540" w:rsidRDefault="00471540" w:rsidP="00471540">
      <w:pPr>
        <w:rPr>
          <w:i/>
          <w:iCs/>
        </w:rPr>
      </w:pPr>
      <w:r w:rsidRPr="00471540">
        <w:rPr>
          <w:i/>
          <w:iCs/>
        </w:rPr>
        <w:t>The governing body also has legislative responsibility and strategic oversight for the school’s safeguarding arrangements</w:t>
      </w:r>
    </w:p>
    <w:p w14:paraId="67FDB1AE" w14:textId="77777777" w:rsidR="00471540" w:rsidRPr="00471540" w:rsidRDefault="00471540" w:rsidP="00471540">
      <w:pPr>
        <w:rPr>
          <w:i/>
          <w:iCs/>
        </w:rPr>
      </w:pPr>
    </w:p>
    <w:p w14:paraId="0A96509B" w14:textId="77777777" w:rsidR="00471540" w:rsidRPr="00471540" w:rsidRDefault="00000000" w:rsidP="00471540">
      <w:pPr>
        <w:rPr>
          <w:i/>
          <w:iCs/>
        </w:rPr>
      </w:pPr>
      <w:hyperlink r:id="rId6" w:history="1">
        <w:r w:rsidR="00471540" w:rsidRPr="00471540">
          <w:rPr>
            <w:rStyle w:val="Hyperlink"/>
            <w:i/>
            <w:iCs/>
          </w:rPr>
          <w:t>https://www.gov.uk/guidance/governance-in-maintained-schools</w:t>
        </w:r>
      </w:hyperlink>
    </w:p>
    <w:p w14:paraId="439F0F78" w14:textId="77777777" w:rsidR="00471540" w:rsidRPr="00471540" w:rsidRDefault="00471540" w:rsidP="00471540">
      <w:pPr>
        <w:rPr>
          <w:i/>
          <w:iCs/>
        </w:rPr>
      </w:pPr>
    </w:p>
    <w:p w14:paraId="48213B2C" w14:textId="77777777" w:rsidR="00471540" w:rsidRPr="00471540" w:rsidRDefault="00471540" w:rsidP="00471540"/>
    <w:p w14:paraId="3DE7D2E3" w14:textId="77777777" w:rsidR="00471540" w:rsidRPr="00471540" w:rsidRDefault="00471540" w:rsidP="00471540">
      <w:pPr>
        <w:rPr>
          <w:bCs/>
        </w:rPr>
      </w:pPr>
      <w:r w:rsidRPr="00471540">
        <w:rPr>
          <w:bCs/>
        </w:rPr>
        <w:t>:</w:t>
      </w:r>
    </w:p>
    <w:p w14:paraId="01922862" w14:textId="77777777" w:rsidR="00471540" w:rsidRPr="00471540" w:rsidRDefault="00471540" w:rsidP="00471540"/>
    <w:p w14:paraId="57CD28B9" w14:textId="77777777" w:rsidR="00471540" w:rsidRDefault="00471540"/>
    <w:sectPr w:rsidR="004715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E77380"/>
    <w:multiLevelType w:val="multilevel"/>
    <w:tmpl w:val="93606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1E7053"/>
    <w:multiLevelType w:val="multilevel"/>
    <w:tmpl w:val="00D2D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5411330">
    <w:abstractNumId w:val="0"/>
  </w:num>
  <w:num w:numId="2" w16cid:durableId="13506468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540"/>
    <w:rsid w:val="002B7667"/>
    <w:rsid w:val="00471540"/>
    <w:rsid w:val="0054524F"/>
    <w:rsid w:val="0063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267B3"/>
  <w15:chartTrackingRefBased/>
  <w15:docId w15:val="{1465D0EB-B4A9-4E3D-B585-267947FC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15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5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0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uidance/governance-in-maintained-schools" TargetMode="External"/><Relationship Id="rId5" Type="http://schemas.openxmlformats.org/officeDocument/2006/relationships/hyperlink" Target="https://www.legislation.gov.uk/uksi/2013/1624/regulation/6/ma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Harley</dc:creator>
  <cp:keywords/>
  <dc:description/>
  <cp:lastModifiedBy>Ann Harley</cp:lastModifiedBy>
  <cp:revision>2</cp:revision>
  <dcterms:created xsi:type="dcterms:W3CDTF">2024-08-06T11:37:00Z</dcterms:created>
  <dcterms:modified xsi:type="dcterms:W3CDTF">2024-08-06T11:37:00Z</dcterms:modified>
</cp:coreProperties>
</file>