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7DF" w:rsidRPr="001945E3" w:rsidRDefault="00E23318">
      <w:pPr>
        <w:rPr>
          <w:b/>
          <w:sz w:val="28"/>
        </w:rPr>
      </w:pPr>
      <w:r w:rsidRPr="001945E3">
        <w:rPr>
          <w:b/>
          <w:sz w:val="28"/>
        </w:rPr>
        <w:t xml:space="preserve">Home learning – Day 1 </w:t>
      </w:r>
    </w:p>
    <w:p w:rsidR="00E23318" w:rsidRDefault="00E23318"/>
    <w:p w:rsidR="00E23318" w:rsidRPr="00AB1DCA" w:rsidRDefault="00E23318">
      <w:pPr>
        <w:rPr>
          <w:b/>
        </w:rPr>
      </w:pPr>
      <w:r w:rsidRPr="00AB1DCA">
        <w:rPr>
          <w:b/>
        </w:rPr>
        <w:t>Maths</w:t>
      </w:r>
    </w:p>
    <w:p w:rsidR="00E23318" w:rsidRDefault="00AB1DCA">
      <w:r>
        <w:t xml:space="preserve">Please follow the link to the Oak Academy lesson on Roman Numerals. It has been a while since you will have looked at them, so please do the introductory quiz, then watch the video and work through the independent task. Mark this yourself! </w:t>
      </w:r>
    </w:p>
    <w:p w:rsidR="00AB1DCA" w:rsidRDefault="00AB1DCA">
      <w:r>
        <w:t xml:space="preserve">Then let me know how you do on the final quiz! This is revision, but it has been a long time! Just try your best! </w:t>
      </w:r>
    </w:p>
    <w:p w:rsidR="00AB1DCA" w:rsidRPr="008D0750" w:rsidRDefault="008D0750">
      <w:pPr>
        <w:rPr>
          <w:color w:val="0563C1" w:themeColor="hyperlink"/>
          <w:u w:val="single"/>
        </w:rPr>
      </w:pPr>
      <w:hyperlink r:id="rId5" w:history="1">
        <w:r w:rsidRPr="003B3B0C">
          <w:rPr>
            <w:rStyle w:val="Hyperlink"/>
          </w:rPr>
          <w:t>https://classroom.thenational.academ</w:t>
        </w:r>
        <w:r w:rsidRPr="003B3B0C">
          <w:rPr>
            <w:rStyle w:val="Hyperlink"/>
          </w:rPr>
          <w:t>y/lessons/investigating-roman-numerals-up-to-1000-61k32r</w:t>
        </w:r>
      </w:hyperlink>
      <w:r w:rsidR="00AB1DCA">
        <w:t xml:space="preserve"> </w:t>
      </w:r>
    </w:p>
    <w:p w:rsidR="00AB1DCA" w:rsidRDefault="00AB1DCA"/>
    <w:p w:rsidR="00E23318" w:rsidRPr="00AB1DCA" w:rsidRDefault="00E23318">
      <w:pPr>
        <w:rPr>
          <w:b/>
        </w:rPr>
      </w:pPr>
      <w:r w:rsidRPr="00AB1DCA">
        <w:rPr>
          <w:b/>
        </w:rPr>
        <w:t>Spellings:</w:t>
      </w:r>
    </w:p>
    <w:p w:rsidR="00E23318" w:rsidRDefault="00E23318">
      <w:r>
        <w:t xml:space="preserve">You can find your spellings for this week in your spelling books or on </w:t>
      </w:r>
      <w:proofErr w:type="spellStart"/>
      <w:r>
        <w:t>Showbie</w:t>
      </w:r>
      <w:proofErr w:type="spellEnd"/>
      <w:r>
        <w:t xml:space="preserve">! Spend 20 minutes practising these. You could use any strategy you like… pyramid, </w:t>
      </w:r>
      <w:proofErr w:type="spellStart"/>
      <w:r>
        <w:t>quickwrite</w:t>
      </w:r>
      <w:proofErr w:type="spellEnd"/>
      <w:r>
        <w:t xml:space="preserve"> and using coloured pencils for the tricky parts of the word.</w:t>
      </w:r>
    </w:p>
    <w:p w:rsidR="00AB1DCA" w:rsidRDefault="00AB1DCA"/>
    <w:p w:rsidR="00E23318" w:rsidRPr="00AB1DCA" w:rsidRDefault="00E23318">
      <w:pPr>
        <w:rPr>
          <w:b/>
        </w:rPr>
      </w:pPr>
      <w:r w:rsidRPr="00AB1DCA">
        <w:rPr>
          <w:b/>
        </w:rPr>
        <w:t>English:</w:t>
      </w:r>
    </w:p>
    <w:p w:rsidR="00E23318" w:rsidRDefault="001945E3">
      <w:r>
        <w:t>Complete the comprehension questions on the next page based on the two characters.</w:t>
      </w:r>
    </w:p>
    <w:p w:rsidR="00AB1DCA" w:rsidRDefault="00AB1DCA"/>
    <w:p w:rsidR="00E23318" w:rsidRPr="00AB1DCA" w:rsidRDefault="00E23318">
      <w:pPr>
        <w:rPr>
          <w:b/>
        </w:rPr>
      </w:pPr>
      <w:r w:rsidRPr="00AB1DCA">
        <w:rPr>
          <w:b/>
        </w:rPr>
        <w:t>Topic:</w:t>
      </w:r>
    </w:p>
    <w:p w:rsidR="00E23318" w:rsidRDefault="00E23318">
      <w:r>
        <w:t xml:space="preserve">Use the attached ‘Darwin’s Delights’ home learning sheet. Select one of these and complete it. You can be as wild and creative as you like! If you go big, and your project work might take more than </w:t>
      </w:r>
      <w:proofErr w:type="gramStart"/>
      <w:r>
        <w:t>one</w:t>
      </w:r>
      <w:proofErr w:type="gramEnd"/>
      <w:r>
        <w:t xml:space="preserve"> day, you can continue with this tomorrow! </w:t>
      </w:r>
      <w:r>
        <w:sym w:font="Wingdings" w:char="F04A"/>
      </w:r>
      <w:r>
        <w:t xml:space="preserve"> </w:t>
      </w:r>
    </w:p>
    <w:p w:rsidR="001945E3" w:rsidRDefault="001945E3"/>
    <w:p w:rsidR="001945E3" w:rsidRDefault="001945E3"/>
    <w:p w:rsidR="001945E3" w:rsidRDefault="001945E3"/>
    <w:p w:rsidR="001945E3" w:rsidRDefault="001945E3">
      <w:bookmarkStart w:id="0" w:name="_GoBack"/>
      <w:bookmarkEnd w:id="0"/>
    </w:p>
    <w:p w:rsidR="001945E3" w:rsidRDefault="001945E3"/>
    <w:p w:rsidR="001945E3" w:rsidRDefault="001945E3"/>
    <w:p w:rsidR="001945E3" w:rsidRDefault="001945E3"/>
    <w:p w:rsidR="001945E3" w:rsidRDefault="001945E3"/>
    <w:p w:rsidR="001945E3" w:rsidRDefault="001945E3"/>
    <w:p w:rsidR="001945E3" w:rsidRDefault="001945E3"/>
    <w:p w:rsidR="001945E3" w:rsidRDefault="001945E3"/>
    <w:p w:rsidR="001945E3" w:rsidRPr="001945E3" w:rsidRDefault="001945E3">
      <w:pPr>
        <w:rPr>
          <w:b/>
          <w:sz w:val="20"/>
          <w:szCs w:val="20"/>
        </w:rPr>
      </w:pPr>
      <w:r w:rsidRPr="001945E3">
        <w:rPr>
          <w:b/>
          <w:sz w:val="20"/>
          <w:szCs w:val="20"/>
        </w:rPr>
        <w:lastRenderedPageBreak/>
        <w:t>The Monster’s Ring</w:t>
      </w:r>
    </w:p>
    <w:p w:rsidR="001945E3" w:rsidRPr="001945E3" w:rsidRDefault="001945E3">
      <w:pPr>
        <w:rPr>
          <w:b/>
          <w:sz w:val="20"/>
          <w:szCs w:val="20"/>
        </w:rPr>
      </w:pPr>
      <w:r w:rsidRPr="001945E3">
        <w:rPr>
          <w:noProof/>
          <w:sz w:val="20"/>
          <w:szCs w:val="20"/>
          <w:lang w:eastAsia="en-GB"/>
        </w:rPr>
        <w:drawing>
          <wp:inline distT="0" distB="0" distL="0" distR="0">
            <wp:extent cx="2406770" cy="2406770"/>
            <wp:effectExtent l="0" t="0" r="0" b="0"/>
            <wp:docPr id="1" name="Picture 1" descr="Tony DiTerlizzi Cover to 'The Monster's Ring' by Bruce Covill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ny DiTerlizzi Cover to 'The Monster's Ring' by Bruce Coville 20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7534" cy="2407534"/>
                    </a:xfrm>
                    <a:prstGeom prst="rect">
                      <a:avLst/>
                    </a:prstGeom>
                    <a:noFill/>
                    <a:ln>
                      <a:noFill/>
                    </a:ln>
                  </pic:spPr>
                </pic:pic>
              </a:graphicData>
            </a:graphic>
          </wp:inline>
        </w:drawing>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What is ‘The Monster’s Ring’?</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Is the boy wearing it?</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What is special about it?</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What has happened to the boy?</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Which change happened first?</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Will he always be this way?</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How is he feeling?</w:t>
      </w:r>
    </w:p>
    <w:p w:rsidR="001945E3" w:rsidRPr="001945E3" w:rsidRDefault="001945E3" w:rsidP="001945E3">
      <w:pPr>
        <w:numPr>
          <w:ilvl w:val="0"/>
          <w:numId w:val="1"/>
        </w:numPr>
        <w:shd w:val="clear" w:color="auto" w:fill="FFFFFF"/>
        <w:spacing w:after="0" w:line="240" w:lineRule="auto"/>
        <w:ind w:left="0"/>
        <w:textAlignment w:val="baseline"/>
        <w:rPr>
          <w:rFonts w:ascii="Arial" w:eastAsia="Times New Roman" w:hAnsi="Arial" w:cs="Arial"/>
          <w:color w:val="222222"/>
          <w:sz w:val="20"/>
          <w:szCs w:val="20"/>
          <w:lang w:eastAsia="en-GB"/>
        </w:rPr>
      </w:pPr>
      <w:r w:rsidRPr="001945E3">
        <w:rPr>
          <w:rFonts w:ascii="Arial" w:eastAsia="Times New Roman" w:hAnsi="Arial" w:cs="Arial"/>
          <w:color w:val="222222"/>
          <w:sz w:val="20"/>
          <w:szCs w:val="20"/>
          <w:lang w:eastAsia="en-GB"/>
        </w:rPr>
        <w:t>What might he be thinking?</w:t>
      </w:r>
    </w:p>
    <w:p w:rsidR="001945E3" w:rsidRPr="001945E3" w:rsidRDefault="001945E3">
      <w:pPr>
        <w:rPr>
          <w:b/>
          <w:sz w:val="20"/>
          <w:szCs w:val="20"/>
        </w:rPr>
      </w:pPr>
    </w:p>
    <w:p w:rsidR="001945E3" w:rsidRPr="001945E3" w:rsidRDefault="001945E3">
      <w:pPr>
        <w:rPr>
          <w:b/>
          <w:sz w:val="20"/>
          <w:szCs w:val="20"/>
        </w:rPr>
      </w:pPr>
      <w:r w:rsidRPr="001945E3">
        <w:rPr>
          <w:b/>
          <w:sz w:val="20"/>
          <w:szCs w:val="20"/>
        </w:rPr>
        <w:t>Lord Downey</w:t>
      </w:r>
    </w:p>
    <w:p w:rsidR="001945E3" w:rsidRPr="001945E3" w:rsidRDefault="001945E3">
      <w:pPr>
        <w:rPr>
          <w:b/>
          <w:sz w:val="20"/>
          <w:szCs w:val="20"/>
        </w:rPr>
      </w:pPr>
      <w:r w:rsidRPr="001945E3">
        <w:rPr>
          <w:noProof/>
          <w:sz w:val="20"/>
          <w:szCs w:val="20"/>
          <w:lang w:eastAsia="en-GB"/>
        </w:rPr>
        <w:drawing>
          <wp:inline distT="0" distB="0" distL="0" distR="0">
            <wp:extent cx="1544128" cy="1856633"/>
            <wp:effectExtent l="0" t="0" r="0" b="0"/>
            <wp:docPr id="2" name="Picture 2" descr="https://www.onceuponapicture.co.uk/wp-content/uploads/2017/04/Paul-Kidby-Lord-Dow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nceuponapicture.co.uk/wp-content/uploads/2017/04/Paul-Kidby-Lord-Downe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6357" cy="1859313"/>
                    </a:xfrm>
                    <a:prstGeom prst="rect">
                      <a:avLst/>
                    </a:prstGeom>
                    <a:noFill/>
                    <a:ln>
                      <a:noFill/>
                    </a:ln>
                  </pic:spPr>
                </pic:pic>
              </a:graphicData>
            </a:graphic>
          </wp:inline>
        </w:drawing>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What</w:t>
      </w:r>
      <w:proofErr w:type="gramEnd"/>
      <w:r w:rsidRPr="001945E3">
        <w:rPr>
          <w:rFonts w:ascii="Times New Roman" w:eastAsia="Times New Roman" w:hAnsi="Times New Roman" w:cs="Times New Roman"/>
          <w:sz w:val="20"/>
          <w:szCs w:val="20"/>
          <w:lang w:eastAsia="en-GB"/>
        </w:rPr>
        <w:t xml:space="preserve"> do you know about this man? What evidence do you have?</w:t>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What</w:t>
      </w:r>
      <w:proofErr w:type="gramEnd"/>
      <w:r w:rsidRPr="001945E3">
        <w:rPr>
          <w:rFonts w:ascii="Times New Roman" w:eastAsia="Times New Roman" w:hAnsi="Times New Roman" w:cs="Times New Roman"/>
          <w:sz w:val="20"/>
          <w:szCs w:val="20"/>
          <w:lang w:eastAsia="en-GB"/>
        </w:rPr>
        <w:t xml:space="preserve"> is he holding in the bag? Why is it glowing?</w:t>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Why</w:t>
      </w:r>
      <w:proofErr w:type="gramEnd"/>
      <w:r w:rsidRPr="001945E3">
        <w:rPr>
          <w:rFonts w:ascii="Times New Roman" w:eastAsia="Times New Roman" w:hAnsi="Times New Roman" w:cs="Times New Roman"/>
          <w:sz w:val="20"/>
          <w:szCs w:val="20"/>
          <w:lang w:eastAsia="en-GB"/>
        </w:rPr>
        <w:t xml:space="preserve"> is he wearing gloves?</w:t>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Where</w:t>
      </w:r>
      <w:proofErr w:type="gramEnd"/>
      <w:r w:rsidRPr="001945E3">
        <w:rPr>
          <w:rFonts w:ascii="Times New Roman" w:eastAsia="Times New Roman" w:hAnsi="Times New Roman" w:cs="Times New Roman"/>
          <w:sz w:val="20"/>
          <w:szCs w:val="20"/>
          <w:lang w:eastAsia="en-GB"/>
        </w:rPr>
        <w:t xml:space="preserve"> is he?</w:t>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What</w:t>
      </w:r>
      <w:proofErr w:type="gramEnd"/>
      <w:r w:rsidRPr="001945E3">
        <w:rPr>
          <w:rFonts w:ascii="Times New Roman" w:eastAsia="Times New Roman" w:hAnsi="Times New Roman" w:cs="Times New Roman"/>
          <w:sz w:val="20"/>
          <w:szCs w:val="20"/>
          <w:lang w:eastAsia="en-GB"/>
        </w:rPr>
        <w:t xml:space="preserve"> is his job?</w:t>
      </w:r>
    </w:p>
    <w:p w:rsidR="001945E3" w:rsidRPr="001945E3" w:rsidRDefault="001945E3" w:rsidP="001945E3">
      <w:pPr>
        <w:spacing w:after="0" w:line="240" w:lineRule="auto"/>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Does</w:t>
      </w:r>
      <w:proofErr w:type="gramEnd"/>
      <w:r w:rsidRPr="001945E3">
        <w:rPr>
          <w:rFonts w:ascii="Times New Roman" w:eastAsia="Times New Roman" w:hAnsi="Times New Roman" w:cs="Times New Roman"/>
          <w:sz w:val="20"/>
          <w:szCs w:val="20"/>
          <w:lang w:eastAsia="en-GB"/>
        </w:rPr>
        <w:t xml:space="preserve"> he remind you of anyone?</w:t>
      </w:r>
    </w:p>
    <w:p w:rsidR="001945E3" w:rsidRDefault="001945E3" w:rsidP="001945E3">
      <w:pPr>
        <w:rPr>
          <w:rFonts w:ascii="Times New Roman" w:eastAsia="Times New Roman" w:hAnsi="Times New Roman" w:cs="Times New Roman"/>
          <w:sz w:val="20"/>
          <w:szCs w:val="20"/>
          <w:lang w:eastAsia="en-GB"/>
        </w:rPr>
      </w:pPr>
      <w:proofErr w:type="gramStart"/>
      <w:r w:rsidRPr="001945E3">
        <w:rPr>
          <w:rFonts w:ascii="Times New Roman" w:eastAsia="Times New Roman" w:hAnsi="Symbol" w:cs="Times New Roman"/>
          <w:sz w:val="20"/>
          <w:szCs w:val="20"/>
          <w:lang w:eastAsia="en-GB"/>
        </w:rPr>
        <w:t></w:t>
      </w:r>
      <w:r w:rsidRPr="001945E3">
        <w:rPr>
          <w:rFonts w:ascii="Times New Roman" w:eastAsia="Times New Roman" w:hAnsi="Times New Roman" w:cs="Times New Roman"/>
          <w:sz w:val="20"/>
          <w:szCs w:val="20"/>
          <w:lang w:eastAsia="en-GB"/>
        </w:rPr>
        <w:t xml:space="preserve">  Would</w:t>
      </w:r>
      <w:proofErr w:type="gramEnd"/>
      <w:r w:rsidRPr="001945E3">
        <w:rPr>
          <w:rFonts w:ascii="Times New Roman" w:eastAsia="Times New Roman" w:hAnsi="Times New Roman" w:cs="Times New Roman"/>
          <w:sz w:val="20"/>
          <w:szCs w:val="20"/>
          <w:lang w:eastAsia="en-GB"/>
        </w:rPr>
        <w:t xml:space="preserve"> you like to meet him? Why?</w:t>
      </w:r>
    </w:p>
    <w:p w:rsidR="001945E3" w:rsidRDefault="001945E3" w:rsidP="001945E3">
      <w:pPr>
        <w:rPr>
          <w:rFonts w:ascii="Times New Roman" w:eastAsia="Times New Roman" w:hAnsi="Times New Roman" w:cs="Times New Roman"/>
          <w:sz w:val="20"/>
          <w:szCs w:val="20"/>
          <w:lang w:eastAsia="en-GB"/>
        </w:rPr>
      </w:pPr>
    </w:p>
    <w:p w:rsidR="001945E3" w:rsidRPr="001945E3" w:rsidRDefault="001945E3" w:rsidP="001945E3">
      <w:pPr>
        <w:rPr>
          <w:rFonts w:ascii="Times New Roman" w:eastAsia="Times New Roman" w:hAnsi="Times New Roman" w:cs="Times New Roman"/>
          <w:b/>
          <w:sz w:val="20"/>
          <w:szCs w:val="20"/>
          <w:lang w:eastAsia="en-GB"/>
        </w:rPr>
      </w:pPr>
      <w:r w:rsidRPr="001945E3">
        <w:rPr>
          <w:rFonts w:ascii="Times New Roman" w:eastAsia="Times New Roman" w:hAnsi="Times New Roman" w:cs="Times New Roman"/>
          <w:b/>
          <w:sz w:val="20"/>
          <w:szCs w:val="20"/>
          <w:lang w:eastAsia="en-GB"/>
        </w:rPr>
        <w:t>Final Question:</w:t>
      </w:r>
    </w:p>
    <w:p w:rsidR="001945E3" w:rsidRPr="001945E3" w:rsidRDefault="001945E3" w:rsidP="001945E3">
      <w:pPr>
        <w:rPr>
          <w:b/>
          <w:sz w:val="20"/>
          <w:szCs w:val="20"/>
        </w:rPr>
      </w:pPr>
      <w:r>
        <w:rPr>
          <w:b/>
          <w:sz w:val="20"/>
          <w:szCs w:val="20"/>
        </w:rPr>
        <w:t>Which is the better character to use in a story? Explain why.</w:t>
      </w:r>
    </w:p>
    <w:sectPr w:rsidR="001945E3" w:rsidRPr="001945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6C99"/>
    <w:multiLevelType w:val="multilevel"/>
    <w:tmpl w:val="D00E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318"/>
    <w:rsid w:val="001945E3"/>
    <w:rsid w:val="002507DF"/>
    <w:rsid w:val="008D0750"/>
    <w:rsid w:val="00AB1DCA"/>
    <w:rsid w:val="00E23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B4E7"/>
  <w15:chartTrackingRefBased/>
  <w15:docId w15:val="{264FB9A2-64A9-4FB8-A7AE-AE250C46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1DCA"/>
    <w:rPr>
      <w:color w:val="0563C1" w:themeColor="hyperlink"/>
      <w:u w:val="single"/>
    </w:rPr>
  </w:style>
  <w:style w:type="character" w:styleId="FollowedHyperlink">
    <w:name w:val="FollowedHyperlink"/>
    <w:basedOn w:val="DefaultParagraphFont"/>
    <w:uiPriority w:val="99"/>
    <w:semiHidden/>
    <w:unhideWhenUsed/>
    <w:rsid w:val="008D07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96023">
      <w:bodyDiv w:val="1"/>
      <w:marLeft w:val="0"/>
      <w:marRight w:val="0"/>
      <w:marTop w:val="0"/>
      <w:marBottom w:val="0"/>
      <w:divBdr>
        <w:top w:val="none" w:sz="0" w:space="0" w:color="auto"/>
        <w:left w:val="none" w:sz="0" w:space="0" w:color="auto"/>
        <w:bottom w:val="none" w:sz="0" w:space="0" w:color="auto"/>
        <w:right w:val="none" w:sz="0" w:space="0" w:color="auto"/>
      </w:divBdr>
    </w:div>
    <w:div w:id="189119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classroom.thenational.academy/lessons/investigating-roman-numerals-up-to-1000-61k32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Gresham</dc:creator>
  <cp:keywords/>
  <dc:description/>
  <cp:lastModifiedBy>Teacher 3</cp:lastModifiedBy>
  <cp:revision>2</cp:revision>
  <dcterms:created xsi:type="dcterms:W3CDTF">2022-01-06T10:41:00Z</dcterms:created>
  <dcterms:modified xsi:type="dcterms:W3CDTF">2022-01-06T16:37:00Z</dcterms:modified>
</cp:coreProperties>
</file>